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"/>
        <w:gridCol w:w="8150"/>
        <w:gridCol w:w="1131"/>
      </w:tblGrid>
      <w:tr w:rsidR="00A225BA" w:rsidRPr="00A225BA" w:rsidTr="00BD0119">
        <w:tc>
          <w:tcPr>
            <w:tcW w:w="8523" w:type="dxa"/>
            <w:gridSpan w:val="2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lang w:eastAsia="ru-RU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lang w:eastAsia="ru-RU"/>
              </w:rPr>
              <w:t>Цена, руб., включая НДС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E500»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. Управление турникетом, двумя дверьми (два считывателя на дверь), воротами или шлагбаумом. Максимально до 7000 ключей, 500 временных зон и 40000 событий в автономной энергонезависимой памяти. Интерфейс связи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11 800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E500D4»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. Управление четырьмя дверьми (один считыватель на дверь). Максимально до 7000 ключей, 500 временных зон и 40000 событий в автономной энергонезависимой памяти. Интерфейс связи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12 750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E900I»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. Управление турникетом, двумя дверьми (два считывателя на дверь), воротами или шлагбаумом. Максимально до 96000 ключей, 30000 временных зон и 400000 событий в автономной энергонезависимой памяти. Интерфейс связи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15 250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Терминал учета рабочего времени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E100»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. Фиксация фактов приходов и уходов сотрудников на рабочие места без использования исполнительных механизмов. Неограниченное количество ключей, 40 000 событий в автономной энергонезависимой памяти. Интерфейс связи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12 850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E300H»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. Управление гостиничным номером, включая контроль доступа, энергоснабжение, охранные функции. Максимально до 50 ключей, 500 временных зон и 40000 событий в автономной энергонезависимой памяти. Интерфейс связи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9 250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R500»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 Управление турникетом, двумя дверьми (два считывателя на дверь), воротами или шлагбаумом. Максимально до 7000 ключей, 500 временных зон и 40000 событий в автономной энергонезависимой памяти. Интерфейс связи RS485.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11 900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R500D4»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 Управление четырьмя дверьми (один считыватель на дверь). Максимально до 7000 ключей, 500 временных зон и 40000 событий в автономной энергонезависимой памяти. Интерфейс связи RS485.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12 850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Сетевой контроллер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R900I»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 Управление турникетом, двумя дверьми (два считывателя на дверь), воротами или шлагбаумом. Максимально до 96000 ключей, 30000 временных зон и 400000 событий в автономной энергонезависимой памяти. Интерфейс связи RS485.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15 350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Преобразователь интерфейса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«Sphinx-Connect»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(RS485&lt;-&gt;USB).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1 950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Преобразователь интерфейса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Sphinx-Orion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Modbus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&lt;-&gt;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9 400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Преобразователь интерфейса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Sphinx-Rubezh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Modbus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&lt;-&gt;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9 400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Контрольный считыватель карт форматов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EM-Marine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 HID настольный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Sphinx-Reader-EH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 интерфейсом USB.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2 750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44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Адаптер «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Sphinx-Reader-W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Wiegand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-&gt;USB) для подключения любого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Wiegand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считывателя в качестве контрольного.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2 750</w:t>
            </w:r>
          </w:p>
        </w:tc>
      </w:tr>
      <w:tr w:rsidR="00A225BA" w:rsidRPr="00A225BA" w:rsidTr="00BD0119">
        <w:tc>
          <w:tcPr>
            <w:tcW w:w="8523" w:type="dxa"/>
            <w:gridSpan w:val="2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Программное обеспечение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lang w:eastAsia="ru-RU"/>
              </w:rPr>
              <w:t>Цена, руб.,</w:t>
            </w:r>
            <w:r w:rsidRPr="00A225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225BA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lang w:eastAsia="ru-RU"/>
              </w:rPr>
              <w:t>НДС не</w:t>
            </w: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 xml:space="preserve"> облагается </w:t>
            </w:r>
            <w:hyperlink r:id="rId4" w:anchor="note1" w:history="1">
              <w:r w:rsidRPr="00A225BA">
                <w:rPr>
                  <w:rFonts w:ascii="Trebuchet MS" w:eastAsia="Times New Roman" w:hAnsi="Trebuchet MS" w:cs="Times New Roman"/>
                  <w:b/>
                  <w:bCs/>
                  <w:sz w:val="18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Вариант 1: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proofErr w:type="gram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Бесплатное ПО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ограничение до 10 000 карт доступа.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бесплатно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Вариант 2: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нерасширяемое ограничение до 50 карт доступа, все дополнительные модули в комплекте.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Вариант 3: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proofErr w:type="gram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ПО</w:t>
            </w:r>
            <w:proofErr w:type="gram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 «Сфинкс Школа»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15 600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b/>
                <w:bCs/>
                <w:sz w:val="18"/>
                <w:lang w:eastAsia="ru-RU"/>
              </w:rPr>
              <w:t>Вариант 4: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proofErr w:type="gram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Стандартное</w:t>
            </w:r>
            <w:proofErr w:type="gram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(приобретается один базовый модуль и необходимые дополнительные)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  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Базовый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ограничение до 50 карт доступа.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1 800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  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Базовый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ограничение до 1 000 карт доступа.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7 750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  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Базовый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ограничение до 10 000 карт доступа.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10 950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  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Базовый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ограничение до 25 000 карт доступа.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24 500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   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Базовый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, свыше 25 000 карт доступа.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договорная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«Учет рабочего времени»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9 450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«Графическое оформление пропусков»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6 500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 xml:space="preserve">«Наблюдение и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фотоидентификация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2 550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«Интеграция с 1С»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(выгрузка табеля в 1С; дополняет функции модуля «Учет рабочего времени»).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8 150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«Расширенная поддержка пропусков посетителей»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8 150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«Автопарк»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11 950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«Реакция на события»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7 750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«Распознавание документов»</w:t>
            </w:r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(дополняет функции модуля «Расширенная поддержка гостевых пропусков»).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7 750</w:t>
            </w:r>
            <w:r w:rsidRPr="006052B1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hyperlink r:id="rId5" w:anchor="note2" w:history="1">
              <w:r w:rsidRPr="006052B1">
                <w:rPr>
                  <w:rFonts w:ascii="Trebuchet MS" w:eastAsia="Times New Roman" w:hAnsi="Trebuchet MS" w:cs="Times New Roman"/>
                  <w:sz w:val="18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«Платежная система»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7 750</w:t>
            </w:r>
          </w:p>
        </w:tc>
      </w:tr>
      <w:tr w:rsidR="00A225BA" w:rsidRPr="00A225BA" w:rsidTr="00BD0119">
        <w:tc>
          <w:tcPr>
            <w:tcW w:w="479" w:type="dxa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    Дополнительный модуль ПО </w:t>
            </w:r>
            <w:proofErr w:type="spellStart"/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Sphinx</w:t>
            </w:r>
            <w:proofErr w:type="spellEnd"/>
            <w:r w:rsidRPr="00A225BA">
              <w:rPr>
                <w:rFonts w:ascii="Trebuchet MS" w:eastAsia="Times New Roman" w:hAnsi="Trebuchet MS" w:cs="Times New Roman"/>
                <w:sz w:val="18"/>
                <w:lang w:eastAsia="ru-RU"/>
              </w:rPr>
              <w:t> </w:t>
            </w:r>
            <w:r w:rsidRPr="00A225BA">
              <w:rPr>
                <w:rFonts w:ascii="Trebuchet MS" w:eastAsia="Times New Roman" w:hAnsi="Trebuchet MS" w:cs="Times New Roman"/>
                <w:sz w:val="18"/>
                <w:u w:val="single"/>
                <w:lang w:eastAsia="ru-RU"/>
              </w:rPr>
              <w:t>«Синхронизация данных»</w:t>
            </w:r>
            <w:r w:rsidRPr="00A225BA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A225BA" w:rsidRPr="00A225BA" w:rsidRDefault="00A225BA" w:rsidP="00A225BA">
            <w:pPr>
              <w:spacing w:before="75" w:after="75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A225B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18 150</w:t>
            </w:r>
          </w:p>
        </w:tc>
      </w:tr>
    </w:tbl>
    <w:p w:rsidR="00A225BA" w:rsidRPr="00A225BA" w:rsidRDefault="00A225BA" w:rsidP="00A225BA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bookmarkStart w:id="0" w:name="note1"/>
      <w:bookmarkEnd w:id="0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Примечание 1:</w:t>
      </w:r>
    </w:p>
    <w:p w:rsidR="00A225BA" w:rsidRPr="00A225BA" w:rsidRDefault="00A225BA" w:rsidP="00A225B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proofErr w:type="gramStart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Авторские права на реализуемое ПО принадлежат ООО «Промышленная автоматика - контроль доступа».</w:t>
      </w:r>
      <w:proofErr w:type="gramEnd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Реализация осуществляется на основании лицензионного договора и не облагается НДС (</w:t>
      </w:r>
      <w:proofErr w:type="spellStart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пп</w:t>
      </w:r>
      <w:proofErr w:type="spellEnd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. 26 п. 2 ст.149 НК РФ)</w:t>
      </w:r>
    </w:p>
    <w:p w:rsidR="00A225BA" w:rsidRPr="00A225BA" w:rsidRDefault="00A225BA" w:rsidP="00A225BA">
      <w:pPr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bookmarkStart w:id="1" w:name="note2"/>
      <w:bookmarkEnd w:id="1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Примечание 2:</w:t>
      </w:r>
    </w:p>
    <w:p w:rsidR="00A225BA" w:rsidRPr="00A225BA" w:rsidRDefault="00A225BA" w:rsidP="00A225BA">
      <w:pPr>
        <w:spacing w:after="0" w:line="240" w:lineRule="auto"/>
        <w:ind w:left="720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Для использования функционала распознавания документов требуется дополнительно приобрести лицензию на продукт «ABBYY </w:t>
      </w:r>
      <w:proofErr w:type="spellStart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PassportReader</w:t>
      </w:r>
      <w:proofErr w:type="spellEnd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SDK». Цена «ABBYY </w:t>
      </w:r>
      <w:proofErr w:type="spellStart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PassportReader</w:t>
      </w:r>
      <w:proofErr w:type="spellEnd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SDK» на текущий момент составляет 20 000 рублей.</w:t>
      </w:r>
    </w:p>
    <w:p w:rsidR="00A225BA" w:rsidRPr="00A225BA" w:rsidRDefault="00A225BA" w:rsidP="00A225BA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Обратите также внимание, что есть бесплатное программное обеспечение, но оно </w:t>
      </w:r>
      <w:proofErr w:type="gramStart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подходит</w:t>
      </w:r>
      <w:proofErr w:type="gramEnd"/>
      <w:r w:rsidRPr="00A225BA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 xml:space="preserve"> только если у вас одна точка доступа.</w:t>
      </w:r>
      <w:r w:rsidRPr="00A225BA">
        <w:rPr>
          <w:rFonts w:ascii="Trebuchet MS" w:eastAsia="Times New Roman" w:hAnsi="Trebuchet MS" w:cs="Times New Roman"/>
          <w:color w:val="000000"/>
          <w:sz w:val="18"/>
          <w:lang w:eastAsia="ru-RU"/>
        </w:rPr>
        <w:t> </w:t>
      </w:r>
    </w:p>
    <w:p w:rsidR="003E3E3C" w:rsidRDefault="003E3E3C"/>
    <w:sectPr w:rsidR="003E3E3C" w:rsidSect="003E3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5BA"/>
    <w:rsid w:val="003E3E3C"/>
    <w:rsid w:val="006052B1"/>
    <w:rsid w:val="00A225BA"/>
    <w:rsid w:val="00AD6DFD"/>
    <w:rsid w:val="00BD0119"/>
    <w:rsid w:val="00FD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5BA"/>
    <w:rPr>
      <w:b/>
      <w:bCs/>
    </w:rPr>
  </w:style>
  <w:style w:type="character" w:customStyle="1" w:styleId="apple-converted-space">
    <w:name w:val="apple-converted-space"/>
    <w:basedOn w:val="a0"/>
    <w:rsid w:val="00A225BA"/>
  </w:style>
  <w:style w:type="character" w:styleId="a4">
    <w:name w:val="Hyperlink"/>
    <w:basedOn w:val="a0"/>
    <w:uiPriority w:val="99"/>
    <w:semiHidden/>
    <w:unhideWhenUsed/>
    <w:rsid w:val="00A225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nx.ru/price.php" TargetMode="External"/><Relationship Id="rId4" Type="http://schemas.openxmlformats.org/officeDocument/2006/relationships/hyperlink" Target="http://www.spnx.ru/pric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2015-04-07T18:53:00Z</dcterms:created>
  <dcterms:modified xsi:type="dcterms:W3CDTF">2015-04-07T19:07:00Z</dcterms:modified>
</cp:coreProperties>
</file>